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DC04" w14:textId="77777777" w:rsidR="00630269" w:rsidRDefault="00630269" w:rsidP="00630269">
      <w:pPr>
        <w:spacing w:before="100" w:beforeAutospacing="1" w:after="60"/>
        <w:jc w:val="both"/>
        <w:textAlignment w:val="top"/>
      </w:pPr>
    </w:p>
    <w:p w14:paraId="0B31600C" w14:textId="77777777" w:rsidR="00630269" w:rsidRDefault="00630269" w:rsidP="00630269">
      <w:pPr>
        <w:spacing w:before="100" w:beforeAutospacing="1" w:after="60"/>
        <w:jc w:val="center"/>
        <w:textAlignment w:val="top"/>
      </w:pPr>
      <w:r>
        <w:rPr>
          <w:rFonts w:ascii="Cambria" w:hAnsi="Cambria"/>
          <w:b/>
          <w:bCs/>
          <w:position w:val="-1"/>
        </w:rPr>
        <w:t>Nowości w programie „Czyste Powietrze”. Lista ZUM zyskuje na znaczeniu!</w:t>
      </w:r>
    </w:p>
    <w:p w14:paraId="003E50A1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b/>
          <w:bCs/>
          <w:position w:val="-1"/>
        </w:rPr>
        <w:t> </w:t>
      </w:r>
    </w:p>
    <w:p w14:paraId="71A7E0AA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b/>
          <w:bCs/>
          <w:position w:val="-1"/>
        </w:rPr>
        <w:t xml:space="preserve">Od połowy czerwca obowiązywać będą zmiany w programie „Czyste Powietrze”. Sprawdź jakie i dowiedz się, czym jest „Lista Zielonych Urządzeń i Materiałów”, która usprawni starania o dotację. </w:t>
      </w:r>
    </w:p>
    <w:p w14:paraId="5062D218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 </w:t>
      </w:r>
    </w:p>
    <w:p w14:paraId="7A22C000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 xml:space="preserve">„Czyste Powietrze” to program, który wspiera działania zmniejszające emisję zanieczyszczeń. Działa od 2019 r., ale jego założenia ulegały zmianie. Dziś – co ważne – dofinansowuje nie tylko wymianę nieefektywnych źródeł ciepła na np. pompy ciepła, ale też ocieplenie domów jednorodzinnych. </w:t>
      </w:r>
      <w:proofErr w:type="gramStart"/>
      <w:r>
        <w:rPr>
          <w:rFonts w:ascii="Cambria" w:hAnsi="Cambria"/>
          <w:position w:val="-1"/>
        </w:rPr>
        <w:t>To</w:t>
      </w:r>
      <w:proofErr w:type="gramEnd"/>
      <w:r>
        <w:rPr>
          <w:rFonts w:ascii="Cambria" w:hAnsi="Cambria"/>
          <w:position w:val="-1"/>
        </w:rPr>
        <w:t xml:space="preserve"> dlatego dotacją interesuje się coraz więcej Polaków. </w:t>
      </w:r>
    </w:p>
    <w:p w14:paraId="222CC5AD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 </w:t>
      </w:r>
    </w:p>
    <w:p w14:paraId="2AA83320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b/>
          <w:bCs/>
          <w:position w:val="-1"/>
        </w:rPr>
        <w:t>Nowości, które uszczelnią program</w:t>
      </w:r>
    </w:p>
    <w:p w14:paraId="11BE0BB9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 </w:t>
      </w:r>
    </w:p>
    <w:p w14:paraId="42D47B6B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 xml:space="preserve">Jedną ze zmian, która została wprowadzona do programu „Czyste Powietrze” jest to, że osoby chcące pozyskać dofinansowanie, będą mogły korzystać tylko ze sprawdzonych urządzeń. Ma to uszczelnić program i zlikwidować nadużycia. </w:t>
      </w:r>
    </w:p>
    <w:p w14:paraId="6C8F8F16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 </w:t>
      </w:r>
    </w:p>
    <w:p w14:paraId="5A712950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Co to dokładnie oznacza? Od 14 czerwca 2024 r. pompy ciepła montowane w ramach programu „Czyste Powietrze” będą kosztem kwalifikowanym tylko wtedy, gdy ich parametry techniczne będą potwierdzone wpisem na „Listę Zielonych Urządzeń i Materiałów” (ZUM). Na listę ZUM docelowo wejdą tylko te urządzenia, dla których dostarczone badania z akredytowanego laboratorium zlokalizowanego w kraju UE lub EFTA potwierdzą ich parametry techniczne.</w:t>
      </w:r>
    </w:p>
    <w:p w14:paraId="424AD8AD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A zatem dokonując zakupów w programie „Czyste Powietrze” warto kierować się „Listą Zielonych Urządzeń i Materiałów”. Czym jest i gdzie ją znaleźć?</w:t>
      </w:r>
    </w:p>
    <w:p w14:paraId="4C672CEE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 </w:t>
      </w:r>
    </w:p>
    <w:p w14:paraId="2D337643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b/>
          <w:bCs/>
          <w:position w:val="-1"/>
        </w:rPr>
        <w:t>Zielona lista usprawni uzyskanie dofinansowania</w:t>
      </w:r>
    </w:p>
    <w:p w14:paraId="2A4CACFA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 </w:t>
      </w:r>
    </w:p>
    <w:p w14:paraId="5A94B4FB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 xml:space="preserve">ZUM to zestawienie produktów i technologii, które spełniają określone standardy ekologiczne i efektywności energetycznej: nowoczesne piece c.o., pompy ciepła, systemy </w:t>
      </w:r>
      <w:r>
        <w:rPr>
          <w:rFonts w:ascii="Cambria" w:hAnsi="Cambria"/>
          <w:position w:val="-1"/>
        </w:rPr>
        <w:lastRenderedPageBreak/>
        <w:t xml:space="preserve">solarne, systemy ociepleń czy okna o wysokiej efektywności energetycznej. Co ważne, lista obejmuje urządzenia i materiały, które można zastosować w ramach inwestycji, aby bez dostarczania dodatkowej dokumentacji kwalifikować się do uzyskania dofinansowania. </w:t>
      </w:r>
    </w:p>
    <w:p w14:paraId="15EFE9F0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 </w:t>
      </w:r>
    </w:p>
    <w:p w14:paraId="2FEE4D1E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Lista ZUM jest regularnie aktualizowana i publikowana przez odpowiednie instytucje, np. przez realizujące program Wojewódzkie Fundusze Ochrony Środowiska i Gospodarki Wodnej.</w:t>
      </w:r>
    </w:p>
    <w:p w14:paraId="641142D3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i/>
          <w:iCs/>
          <w:position w:val="-1"/>
        </w:rPr>
        <w:t> </w:t>
      </w:r>
    </w:p>
    <w:p w14:paraId="053D8B12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i/>
          <w:iCs/>
          <w:position w:val="-1"/>
        </w:rPr>
        <w:t xml:space="preserve">- Produkty znajdujące się na liście muszą spełniać rygorystyczne kryteria dotyczące efektywności energetycznej. Dzięki temu beneficjenci programu mają pewność, że inwestują w sprawdzone rozwiązania.  Nasze produkty spełniają określone w programie wymogi, dlatego na liście ZUM są już cztery systemy ociepleń   - Atlas </w:t>
      </w:r>
      <w:proofErr w:type="spellStart"/>
      <w:r>
        <w:rPr>
          <w:rFonts w:ascii="Cambria" w:hAnsi="Cambria"/>
          <w:i/>
          <w:iCs/>
          <w:position w:val="-1"/>
        </w:rPr>
        <w:t>Etics</w:t>
      </w:r>
      <w:proofErr w:type="spellEnd"/>
      <w:r>
        <w:rPr>
          <w:rFonts w:ascii="Cambria" w:hAnsi="Cambria"/>
          <w:i/>
          <w:iCs/>
          <w:position w:val="-1"/>
        </w:rPr>
        <w:t xml:space="preserve">, Atlas </w:t>
      </w:r>
      <w:proofErr w:type="spellStart"/>
      <w:r>
        <w:rPr>
          <w:rFonts w:ascii="Cambria" w:hAnsi="Cambria"/>
          <w:i/>
          <w:iCs/>
          <w:position w:val="-1"/>
        </w:rPr>
        <w:t>Grip</w:t>
      </w:r>
      <w:proofErr w:type="spellEnd"/>
      <w:r>
        <w:rPr>
          <w:rFonts w:ascii="Cambria" w:hAnsi="Cambria"/>
          <w:i/>
          <w:iCs/>
          <w:position w:val="-1"/>
        </w:rPr>
        <w:t xml:space="preserve">, Atlas </w:t>
      </w:r>
      <w:proofErr w:type="spellStart"/>
      <w:r>
        <w:rPr>
          <w:rFonts w:ascii="Cambria" w:hAnsi="Cambria"/>
          <w:i/>
          <w:iCs/>
          <w:position w:val="-1"/>
        </w:rPr>
        <w:t>Roker</w:t>
      </w:r>
      <w:proofErr w:type="spellEnd"/>
      <w:r>
        <w:rPr>
          <w:rFonts w:ascii="Cambria" w:hAnsi="Cambria"/>
          <w:i/>
          <w:iCs/>
          <w:position w:val="-1"/>
        </w:rPr>
        <w:t xml:space="preserve"> oraz Atlas Ceramik – mówi Klaudia Próchnicka z zespołu marketingu produktowego.</w:t>
      </w:r>
    </w:p>
    <w:p w14:paraId="250CF307" w14:textId="77777777" w:rsidR="00630269" w:rsidRDefault="00630269" w:rsidP="00630269">
      <w:pPr>
        <w:spacing w:before="100" w:beforeAutospacing="1" w:after="100" w:afterAutospacing="1"/>
      </w:pPr>
      <w:r>
        <w:rPr>
          <w:rFonts w:ascii="Cambria" w:hAnsi="Cambria"/>
          <w:position w:val="-1"/>
        </w:rPr>
        <w:t> </w:t>
      </w:r>
    </w:p>
    <w:p w14:paraId="7CD423F0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Dzięki precyzyjnie określonej liście ZUM, wnioskodawcy wiedzą, jakie produkty bezpośrednio kwalifikują się do dofinansowania, co ułatwia proces aplikacyjny i skraca czas oczekiwania na decyzję o przyznaniu wsparcia.</w:t>
      </w:r>
    </w:p>
    <w:p w14:paraId="7173AA91" w14:textId="77777777" w:rsidR="00630269" w:rsidRDefault="00630269" w:rsidP="00630269">
      <w:pPr>
        <w:spacing w:before="100" w:beforeAutospacing="1" w:after="100" w:afterAutospacing="1"/>
      </w:pPr>
      <w:r>
        <w:rPr>
          <w:rFonts w:ascii="Cambria" w:hAnsi="Cambria"/>
          <w:position w:val="-1"/>
        </w:rPr>
        <w:t xml:space="preserve">Lista ZUM znajduje się pod adresem: </w:t>
      </w:r>
      <w:hyperlink r:id="rId4" w:anchor="SEARCHRES" w:history="1">
        <w:r>
          <w:rPr>
            <w:rStyle w:val="Hipercze"/>
            <w:rFonts w:ascii="Calibri" w:hAnsi="Calibri" w:cs="Calibri"/>
            <w:position w:val="-1"/>
          </w:rPr>
          <w:t>Lista ZUM (ios.edu.pl)</w:t>
        </w:r>
      </w:hyperlink>
    </w:p>
    <w:p w14:paraId="7D636A98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</w:rPr>
        <w:t> </w:t>
      </w:r>
    </w:p>
    <w:p w14:paraId="69FD350A" w14:textId="77777777" w:rsidR="00630269" w:rsidRDefault="00630269" w:rsidP="00630269">
      <w:pPr>
        <w:spacing w:before="100" w:beforeAutospacing="1" w:after="60"/>
        <w:jc w:val="center"/>
        <w:textAlignment w:val="top"/>
      </w:pPr>
      <w:r>
        <w:rPr>
          <w:rFonts w:ascii="Cambria" w:hAnsi="Cambria"/>
          <w:position w:val="-1"/>
        </w:rPr>
        <w:t>xxx</w:t>
      </w:r>
    </w:p>
    <w:p w14:paraId="31E8A929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b/>
          <w:bCs/>
          <w:position w:val="-1"/>
        </w:rPr>
        <w:t> </w:t>
      </w:r>
    </w:p>
    <w:p w14:paraId="45AE4C48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b/>
          <w:bCs/>
          <w:position w:val="-1"/>
        </w:rPr>
        <w:t>Więcej o Grupie ATLAS:</w:t>
      </w:r>
    </w:p>
    <w:p w14:paraId="4AB13D73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  <w:sz w:val="20"/>
          <w:szCs w:val="20"/>
        </w:rPr>
        <w:t>ATLAS to największy producent wyrobów chemii budowlanej w Polsce, będący liderem na polskim rynku. Oferuje wyroby przeznaczone dla amatorów drobnych remontów, jak i dla profesjonalistów szukających rozwiązania trudnych problemów budowlanych.</w:t>
      </w:r>
    </w:p>
    <w:p w14:paraId="0C8F2FB6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position w:val="-1"/>
          <w:sz w:val="20"/>
          <w:szCs w:val="20"/>
        </w:rPr>
        <w:t> </w:t>
      </w:r>
    </w:p>
    <w:p w14:paraId="6C25FECE" w14:textId="77777777" w:rsidR="00630269" w:rsidRDefault="00630269" w:rsidP="00630269">
      <w:pPr>
        <w:spacing w:before="100" w:beforeAutospacing="1" w:after="60"/>
        <w:jc w:val="both"/>
        <w:textAlignment w:val="top"/>
      </w:pPr>
      <w:r>
        <w:rPr>
          <w:rFonts w:ascii="Cambria" w:hAnsi="Cambria"/>
          <w:b/>
          <w:bCs/>
          <w:position w:val="-1"/>
        </w:rPr>
        <w:t xml:space="preserve">Kontakt dla mediów: </w:t>
      </w:r>
    </w:p>
    <w:p w14:paraId="08AD0CB1" w14:textId="77777777" w:rsidR="00630269" w:rsidRDefault="00630269" w:rsidP="00630269">
      <w:pPr>
        <w:spacing w:after="60" w:line="1" w:lineRule="atLeast"/>
        <w:ind w:leftChars="-1" w:hanging="2"/>
        <w:textAlignment w:val="top"/>
      </w:pPr>
      <w:r>
        <w:rPr>
          <w:rFonts w:ascii="Cambria" w:hAnsi="Cambria"/>
          <w:position w:val="-1"/>
          <w:sz w:val="18"/>
          <w:szCs w:val="18"/>
        </w:rPr>
        <w:t xml:space="preserve">Joanna </w:t>
      </w:r>
      <w:proofErr w:type="spellStart"/>
      <w:r>
        <w:rPr>
          <w:rFonts w:ascii="Cambria" w:hAnsi="Cambria"/>
          <w:position w:val="-1"/>
          <w:sz w:val="18"/>
          <w:szCs w:val="18"/>
        </w:rPr>
        <w:t>Blewąska</w:t>
      </w:r>
      <w:proofErr w:type="spellEnd"/>
      <w:r>
        <w:rPr>
          <w:rFonts w:ascii="Cambria" w:hAnsi="Cambria"/>
          <w:position w:val="-1"/>
          <w:sz w:val="18"/>
          <w:szCs w:val="18"/>
        </w:rPr>
        <w:t>-Kołodziejczak</w:t>
      </w:r>
    </w:p>
    <w:p w14:paraId="71CC8C7C" w14:textId="77777777" w:rsidR="00630269" w:rsidRDefault="00630269" w:rsidP="00630269">
      <w:pPr>
        <w:spacing w:after="60" w:line="1" w:lineRule="atLeast"/>
        <w:ind w:leftChars="-1" w:hanging="2"/>
        <w:textAlignment w:val="top"/>
      </w:pPr>
      <w:hyperlink r:id="rId5" w:history="1">
        <w:r>
          <w:rPr>
            <w:rStyle w:val="Hipercze"/>
            <w:rFonts w:ascii="Cambria" w:hAnsi="Cambria" w:cs="Calibri"/>
            <w:position w:val="-1"/>
            <w:sz w:val="18"/>
            <w:szCs w:val="18"/>
          </w:rPr>
          <w:t>joanna.blewaska@38pr.pl</w:t>
        </w:r>
        <w:r>
          <w:rPr>
            <w:rFonts w:ascii="Calibri" w:hAnsi="Calibri" w:cs="Calibri"/>
            <w:position w:val="-1"/>
            <w:sz w:val="18"/>
            <w:szCs w:val="18"/>
          </w:rPr>
          <w:br/>
        </w:r>
      </w:hyperlink>
      <w:r>
        <w:rPr>
          <w:rFonts w:ascii="Cambria" w:hAnsi="Cambria"/>
          <w:position w:val="-1"/>
          <w:sz w:val="18"/>
          <w:szCs w:val="18"/>
        </w:rPr>
        <w:t>+48 512 035 680</w:t>
      </w:r>
    </w:p>
    <w:p w14:paraId="4F365500" w14:textId="77777777" w:rsidR="00630269" w:rsidRDefault="00630269" w:rsidP="00630269">
      <w:pPr>
        <w:spacing w:before="100" w:beforeAutospacing="1" w:after="160" w:line="252" w:lineRule="auto"/>
      </w:pPr>
      <w:r>
        <w:t> </w:t>
      </w:r>
    </w:p>
    <w:p w14:paraId="4C29CB78" w14:textId="77777777" w:rsidR="00922FD1" w:rsidRDefault="00922FD1"/>
    <w:sectPr w:rsidR="0092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69"/>
    <w:rsid w:val="0014308A"/>
    <w:rsid w:val="00630269"/>
    <w:rsid w:val="00922FD1"/>
    <w:rsid w:val="00F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3EC"/>
  <w15:chartTrackingRefBased/>
  <w15:docId w15:val="{47C21365-0B7D-4A28-B2F6-C7D7EC68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269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2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2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2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2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2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2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2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2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2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2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2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2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2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2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2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0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2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0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02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02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02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02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2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026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30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nna.blewaska@38pr.pl" TargetMode="External"/><Relationship Id="rId4" Type="http://schemas.openxmlformats.org/officeDocument/2006/relationships/hyperlink" Target="https://lista-zum.ios.edu.pl/bepub/ben001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Blewaska</dc:creator>
  <cp:keywords/>
  <dc:description/>
  <cp:lastModifiedBy>Joanna Blewaska</cp:lastModifiedBy>
  <cp:revision>1</cp:revision>
  <dcterms:created xsi:type="dcterms:W3CDTF">2024-05-23T07:12:00Z</dcterms:created>
  <dcterms:modified xsi:type="dcterms:W3CDTF">2024-05-23T07:13:00Z</dcterms:modified>
</cp:coreProperties>
</file>